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D6" w:rsidRDefault="00F01938" w:rsidP="00300ED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CPM D-2</w:t>
      </w:r>
      <w:r w:rsidR="00300ED6" w:rsidRPr="00300ED6">
        <w:rPr>
          <w:b/>
          <w:sz w:val="44"/>
          <w:szCs w:val="44"/>
          <w:u w:val="single"/>
        </w:rPr>
        <w:br/>
      </w:r>
    </w:p>
    <w:p w:rsidR="00F01938" w:rsidRDefault="00F01938" w:rsidP="00F01938">
      <w:pPr>
        <w:rPr>
          <w:b/>
        </w:rPr>
      </w:pPr>
      <w:proofErr w:type="gramStart"/>
      <w:r>
        <w:rPr>
          <w:b/>
          <w:u w:val="single"/>
        </w:rPr>
        <w:t xml:space="preserve">Hardening </w:t>
      </w:r>
      <w:r>
        <w:rPr>
          <w:b/>
        </w:rPr>
        <w:t>:</w:t>
      </w:r>
      <w:proofErr w:type="gramEnd"/>
    </w:p>
    <w:p w:rsidR="00F01938" w:rsidRDefault="00F01938" w:rsidP="00F01938">
      <w:r w:rsidRPr="00B16871">
        <w:rPr>
          <w:b/>
        </w:rPr>
        <w:t>**</w:t>
      </w:r>
      <w:r>
        <w:t xml:space="preserve">Knives should be cleaned by washing with soapy water and then either placed into foil pouch or coated with high temperature anti-scale/decarburization compound prior to heat treat if not using Oxygen free heat treat equipment. </w:t>
      </w:r>
      <w:r>
        <w:br/>
      </w:r>
      <w:r w:rsidRPr="00B16871">
        <w:rPr>
          <w:b/>
        </w:rPr>
        <w:t>***</w:t>
      </w:r>
      <w:r>
        <w:t xml:space="preserve">Skipping stages such as pre-heating and equalizing or </w:t>
      </w:r>
      <w:proofErr w:type="spellStart"/>
      <w:r>
        <w:t>cryo</w:t>
      </w:r>
      <w:proofErr w:type="spellEnd"/>
      <w:r>
        <w:t xml:space="preserve"> will result in lower hardness, higher amounts of Retained Austenite (RA), impaired stain resistance or other issues. Ramp AFAP (as fast as possible) between preheating and </w:t>
      </w:r>
      <w:proofErr w:type="spellStart"/>
      <w:r>
        <w:t>austenizing</w:t>
      </w:r>
      <w:proofErr w:type="spellEnd"/>
      <w:r>
        <w:t xml:space="preserve"> temps.</w:t>
      </w:r>
      <w:r>
        <w:br/>
      </w:r>
      <w:r w:rsidRPr="00B16871">
        <w:rPr>
          <w:b/>
        </w:rPr>
        <w:t>****</w:t>
      </w:r>
      <w:r>
        <w:t xml:space="preserve">Clamping flat after quench during </w:t>
      </w:r>
      <w:proofErr w:type="spellStart"/>
      <w:r>
        <w:t>cryo</w:t>
      </w:r>
      <w:proofErr w:type="spellEnd"/>
      <w:r>
        <w:t xml:space="preserve"> or tempering recommended </w:t>
      </w:r>
      <w:proofErr w:type="gramStart"/>
      <w:r>
        <w:t>to avoid</w:t>
      </w:r>
      <w:proofErr w:type="gramEnd"/>
      <w:r>
        <w:t xml:space="preserve"> thermal shock induced warp.</w:t>
      </w:r>
      <w:r>
        <w:br/>
        <w:t>*****</w:t>
      </w:r>
      <w:r w:rsidRPr="009A2CC6">
        <w:rPr>
          <w:b/>
        </w:rPr>
        <w:t>Figures represent quenching</w:t>
      </w:r>
      <w:r>
        <w:rPr>
          <w:b/>
        </w:rPr>
        <w:t xml:space="preserve"> under</w:t>
      </w:r>
      <w:r w:rsidRPr="009A2CC6">
        <w:rPr>
          <w:b/>
        </w:rPr>
        <w:t xml:space="preserve"> positive pressure with aluminum plates and compressed air</w:t>
      </w:r>
      <w:r>
        <w:rPr>
          <w:b/>
        </w:rPr>
        <w:t xml:space="preserve"> to at or below 125°F / 50°C</w:t>
      </w:r>
      <w:r>
        <w:t xml:space="preserve">--alternative quenching methods may present lower hardness, high RA, or other issues.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2602"/>
        <w:gridCol w:w="2499"/>
        <w:gridCol w:w="2404"/>
      </w:tblGrid>
      <w:tr w:rsidR="00F01938" w:rsidTr="00324C7C">
        <w:tc>
          <w:tcPr>
            <w:tcW w:w="2071" w:type="dxa"/>
          </w:tcPr>
          <w:p w:rsidR="00F01938" w:rsidRDefault="00F01938" w:rsidP="00324C7C">
            <w:r>
              <w:t>Pre-heat/Equalizing</w:t>
            </w:r>
          </w:p>
        </w:tc>
        <w:tc>
          <w:tcPr>
            <w:tcW w:w="2602" w:type="dxa"/>
          </w:tcPr>
          <w:p w:rsidR="00F01938" w:rsidRDefault="00F01938" w:rsidP="00324C7C">
            <w:r>
              <w:t>Pre-Heat/Equalizing</w:t>
            </w:r>
          </w:p>
        </w:tc>
        <w:tc>
          <w:tcPr>
            <w:tcW w:w="2499" w:type="dxa"/>
          </w:tcPr>
          <w:p w:rsidR="00F01938" w:rsidRDefault="00F01938" w:rsidP="00324C7C">
            <w:proofErr w:type="spellStart"/>
            <w:r>
              <w:t>Austenizing</w:t>
            </w:r>
            <w:proofErr w:type="spellEnd"/>
            <w:r>
              <w:t xml:space="preserve"> temperature </w:t>
            </w:r>
          </w:p>
        </w:tc>
        <w:tc>
          <w:tcPr>
            <w:tcW w:w="2404" w:type="dxa"/>
          </w:tcPr>
          <w:p w:rsidR="00F01938" w:rsidRDefault="00F01938" w:rsidP="00324C7C">
            <w:r>
              <w:t xml:space="preserve">Expected </w:t>
            </w:r>
            <w:proofErr w:type="spellStart"/>
            <w:r>
              <w:t>Rc</w:t>
            </w:r>
            <w:proofErr w:type="spellEnd"/>
            <w:r>
              <w:t xml:space="preserve">  (as quenched prior to </w:t>
            </w:r>
            <w:proofErr w:type="spellStart"/>
            <w:r>
              <w:t>cryo</w:t>
            </w:r>
            <w:proofErr w:type="spellEnd"/>
            <w:r>
              <w:t>)</w:t>
            </w:r>
          </w:p>
        </w:tc>
      </w:tr>
      <w:tr w:rsidR="00F01938" w:rsidTr="00324C7C">
        <w:tc>
          <w:tcPr>
            <w:tcW w:w="2071" w:type="dxa"/>
          </w:tcPr>
          <w:p w:rsidR="00F01938" w:rsidRPr="00497600" w:rsidRDefault="00F01938" w:rsidP="00324C7C">
            <w:pPr>
              <w:rPr>
                <w:rFonts w:ascii="Calibri" w:hAnsi="Calibri"/>
              </w:rPr>
            </w:pPr>
            <w:r>
              <w:t>1,200°F / 650</w:t>
            </w:r>
            <w:r>
              <w:rPr>
                <w:rFonts w:ascii="Calibri" w:hAnsi="Calibri"/>
              </w:rPr>
              <w:t>°C</w:t>
            </w:r>
            <w:r>
              <w:rPr>
                <w:rFonts w:ascii="Calibri" w:hAnsi="Calibri"/>
              </w:rPr>
              <w:br/>
              <w:t>(hold 10-15 minutes)</w:t>
            </w:r>
          </w:p>
        </w:tc>
        <w:tc>
          <w:tcPr>
            <w:tcW w:w="2602" w:type="dxa"/>
          </w:tcPr>
          <w:p w:rsidR="00F01938" w:rsidRDefault="00F01938" w:rsidP="00324C7C">
            <w:r>
              <w:t xml:space="preserve">1,400°F / 760°C </w:t>
            </w:r>
          </w:p>
          <w:p w:rsidR="00F01938" w:rsidRDefault="00F01938" w:rsidP="00324C7C">
            <w:r>
              <w:t>(hold 10-15 minutes)</w:t>
            </w:r>
          </w:p>
        </w:tc>
        <w:tc>
          <w:tcPr>
            <w:tcW w:w="2499" w:type="dxa"/>
          </w:tcPr>
          <w:p w:rsidR="00F01938" w:rsidRDefault="00F01938" w:rsidP="00324C7C">
            <w:r>
              <w:t xml:space="preserve">1,850°F / 1065°C </w:t>
            </w:r>
            <w:r>
              <w:br/>
              <w:t>Soak 30 minutes</w:t>
            </w:r>
          </w:p>
        </w:tc>
        <w:tc>
          <w:tcPr>
            <w:tcW w:w="2404" w:type="dxa"/>
          </w:tcPr>
          <w:p w:rsidR="00F01938" w:rsidRDefault="00F01938" w:rsidP="00324C7C">
            <w:r>
              <w:t xml:space="preserve">61Rc (63 after </w:t>
            </w:r>
            <w:proofErr w:type="spellStart"/>
            <w:r>
              <w:t>Cryo</w:t>
            </w:r>
            <w:proofErr w:type="spellEnd"/>
            <w:r>
              <w:t>)</w:t>
            </w:r>
          </w:p>
        </w:tc>
      </w:tr>
    </w:tbl>
    <w:p w:rsidR="00F01938" w:rsidRDefault="00F01938" w:rsidP="00F01938"/>
    <w:p w:rsidR="00F01938" w:rsidRDefault="00F01938" w:rsidP="00F01938">
      <w:r w:rsidRPr="00DF3A16">
        <w:rPr>
          <w:b/>
        </w:rPr>
        <w:t>Cryogenic Treatment</w:t>
      </w:r>
      <w:proofErr w:type="gramStart"/>
      <w:r w:rsidRPr="00DF3A16">
        <w:rPr>
          <w:b/>
        </w:rPr>
        <w:t>:</w:t>
      </w:r>
      <w:proofErr w:type="gramEnd"/>
      <w:r>
        <w:br/>
        <w:t xml:space="preserve">A cryogenic treatment is recommended to convert retained austenite, and can either be done before or after the first temper cycle. </w:t>
      </w:r>
      <w:r>
        <w:br/>
        <w:t xml:space="preserve">While liquid nitrogen is preferred, a </w:t>
      </w:r>
      <w:proofErr w:type="spellStart"/>
      <w:r>
        <w:t>sub zero</w:t>
      </w:r>
      <w:proofErr w:type="spellEnd"/>
      <w:r>
        <w:t xml:space="preserve"> </w:t>
      </w:r>
      <w:proofErr w:type="gramStart"/>
      <w:r>
        <w:t>bath</w:t>
      </w:r>
      <w:proofErr w:type="gramEnd"/>
      <w:r>
        <w:t xml:space="preserve"> with dry ice and kerosene will suffice for -100°F / </w:t>
      </w:r>
      <w:r>
        <w:br/>
        <w:t xml:space="preserve">-74°C. </w:t>
      </w:r>
      <w:r>
        <w:br/>
        <w:t>Submerge in sub-zero treatment 1 hour depending on thickness and number of blades.</w:t>
      </w:r>
      <w:r>
        <w:br/>
      </w:r>
      <w:r>
        <w:br/>
        <w:t>**A cryogenic treatment can be done immediately done after quench, but it is recommended blades be clamped flat to avoid thermal shock induced warp--</w:t>
      </w:r>
      <w:proofErr w:type="spellStart"/>
      <w:r>
        <w:t>cryo</w:t>
      </w:r>
      <w:proofErr w:type="spellEnd"/>
      <w:r>
        <w:t xml:space="preserve"> treatment should always be followed by a tempering cycle.</w:t>
      </w:r>
    </w:p>
    <w:p w:rsidR="00F01938" w:rsidRDefault="00F01938" w:rsidP="00F01938">
      <w:r w:rsidRPr="00DF3A16">
        <w:rPr>
          <w:b/>
        </w:rPr>
        <w:t>Tempering</w:t>
      </w:r>
      <w:proofErr w:type="gramStart"/>
      <w:r w:rsidRPr="00DF3A16">
        <w:rPr>
          <w:b/>
        </w:rPr>
        <w:t>:</w:t>
      </w:r>
      <w:proofErr w:type="gramEnd"/>
      <w:r>
        <w:br/>
        <w:t xml:space="preserve">Once blade is quenched and near ambient temperature, blades should be tempered accordingly, the times suggested are to ensure even, consistent temperature. </w:t>
      </w:r>
      <w:r>
        <w:br/>
        <w:t>Figures supplied are as representative of industrial standards.</w:t>
      </w:r>
      <w:r>
        <w:br/>
        <w:t>*If using a small toaster oven or household kitchen oven for tempering, using a blade holding rack made from kiln furniture, a roasting tray lined with fine sand, or similar large object will help retain thermal mass to reduce wide swinging temperatures as the device fluctuates trying to maintain temperature.</w:t>
      </w:r>
      <w:r>
        <w:br/>
      </w:r>
      <w:r>
        <w:lastRenderedPageBreak/>
        <w:t xml:space="preserve">Note: Final hardness values vary based on initial as-quenched hardness and percentage of conversion to </w:t>
      </w:r>
      <w:proofErr w:type="spellStart"/>
      <w:r>
        <w:t>Martensite</w:t>
      </w:r>
      <w:proofErr w:type="spellEnd"/>
      <w:r>
        <w:t>. Only reliable testing methods, e.g. calibrated Rockwell hardness tester, can provide actual hardness values--hardness calibrated files and chisels are relative testing methods and inaccurate for true hardness value reading.</w:t>
      </w:r>
      <w:r>
        <w:br/>
        <w:t>Temper twice for 2hrs.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01938" w:rsidTr="00324C7C">
        <w:tc>
          <w:tcPr>
            <w:tcW w:w="4788" w:type="dxa"/>
          </w:tcPr>
          <w:p w:rsidR="00F01938" w:rsidRDefault="00F01938" w:rsidP="00324C7C">
            <w:r>
              <w:t xml:space="preserve">Temperature: </w:t>
            </w:r>
          </w:p>
        </w:tc>
        <w:tc>
          <w:tcPr>
            <w:tcW w:w="4788" w:type="dxa"/>
          </w:tcPr>
          <w:p w:rsidR="00F01938" w:rsidRDefault="00F01938" w:rsidP="00324C7C">
            <w:r>
              <w:t>Hardness (2 hour x2 guideline):</w:t>
            </w:r>
          </w:p>
        </w:tc>
      </w:tr>
      <w:tr w:rsidR="00F01938" w:rsidTr="00324C7C">
        <w:tc>
          <w:tcPr>
            <w:tcW w:w="4788" w:type="dxa"/>
          </w:tcPr>
          <w:p w:rsidR="00F01938" w:rsidRDefault="00F01938" w:rsidP="00324C7C">
            <w:r>
              <w:t>300°F / 149°C</w:t>
            </w:r>
          </w:p>
        </w:tc>
        <w:tc>
          <w:tcPr>
            <w:tcW w:w="4788" w:type="dxa"/>
          </w:tcPr>
          <w:p w:rsidR="00F01938" w:rsidRDefault="00F01938" w:rsidP="00324C7C">
            <w:r>
              <w:t>62</w:t>
            </w:r>
          </w:p>
        </w:tc>
      </w:tr>
      <w:tr w:rsidR="00F01938" w:rsidTr="00324C7C">
        <w:tc>
          <w:tcPr>
            <w:tcW w:w="4788" w:type="dxa"/>
          </w:tcPr>
          <w:p w:rsidR="00F01938" w:rsidRDefault="00F01938" w:rsidP="00324C7C">
            <w:r>
              <w:t>400°F / 204°C</w:t>
            </w:r>
          </w:p>
        </w:tc>
        <w:tc>
          <w:tcPr>
            <w:tcW w:w="4788" w:type="dxa"/>
          </w:tcPr>
          <w:p w:rsidR="00F01938" w:rsidRDefault="00F01938" w:rsidP="00324C7C">
            <w:r>
              <w:t>61</w:t>
            </w:r>
          </w:p>
        </w:tc>
      </w:tr>
      <w:tr w:rsidR="00F01938" w:rsidTr="00324C7C">
        <w:tc>
          <w:tcPr>
            <w:tcW w:w="4788" w:type="dxa"/>
          </w:tcPr>
          <w:p w:rsidR="00F01938" w:rsidRDefault="00F01938" w:rsidP="00324C7C">
            <w:r>
              <w:t>500°F / 260°C</w:t>
            </w:r>
          </w:p>
        </w:tc>
        <w:tc>
          <w:tcPr>
            <w:tcW w:w="4788" w:type="dxa"/>
          </w:tcPr>
          <w:p w:rsidR="00F01938" w:rsidRDefault="00F01938" w:rsidP="00324C7C">
            <w:r>
              <w:t>60</w:t>
            </w:r>
          </w:p>
        </w:tc>
      </w:tr>
      <w:tr w:rsidR="00F01938" w:rsidTr="00324C7C">
        <w:tc>
          <w:tcPr>
            <w:tcW w:w="4788" w:type="dxa"/>
          </w:tcPr>
          <w:p w:rsidR="00F01938" w:rsidRDefault="00F01938" w:rsidP="00324C7C">
            <w:r>
              <w:t>600°F / 316°C</w:t>
            </w:r>
          </w:p>
        </w:tc>
        <w:tc>
          <w:tcPr>
            <w:tcW w:w="4788" w:type="dxa"/>
          </w:tcPr>
          <w:p w:rsidR="00F01938" w:rsidRDefault="00F01938" w:rsidP="00324C7C">
            <w:r>
              <w:t>59</w:t>
            </w:r>
          </w:p>
        </w:tc>
      </w:tr>
    </w:tbl>
    <w:p w:rsidR="00F01938" w:rsidRDefault="00F01938" w:rsidP="00F01938">
      <w:r>
        <w:br/>
        <w:t xml:space="preserve">**Manufacturers warn against tempering at 800°F / 425°C and above as sensitization will result in reduction of toughness and corrosion resistance. </w:t>
      </w:r>
    </w:p>
    <w:p w:rsidR="00300ED6" w:rsidRPr="00300ED6" w:rsidRDefault="00300ED6" w:rsidP="00300ED6">
      <w:pPr>
        <w:rPr>
          <w:b/>
        </w:rPr>
      </w:pPr>
      <w:bookmarkStart w:id="0" w:name="_GoBack"/>
      <w:bookmarkEnd w:id="0"/>
      <w:r w:rsidRPr="00300ED6">
        <w:rPr>
          <w:b/>
          <w:i/>
        </w:rPr>
        <w:t>***</w:t>
      </w:r>
      <w:r w:rsidRPr="00300ED6">
        <w:rPr>
          <w:b/>
        </w:rPr>
        <w:t xml:space="preserve">The included Heat Treat Schedule on this page is formulated based upon Industry standards and data from ASM International, Crucible and other foundry spec sheets, and Kevin </w:t>
      </w:r>
      <w:proofErr w:type="spellStart"/>
      <w:r w:rsidRPr="00300ED6">
        <w:rPr>
          <w:b/>
        </w:rPr>
        <w:t>Cashen</w:t>
      </w:r>
      <w:proofErr w:type="spellEnd"/>
      <w:r w:rsidRPr="00300ED6">
        <w:rPr>
          <w:b/>
        </w:rPr>
        <w:t xml:space="preserve"> (independent researcher, ferroalloy metallurgist, and </w:t>
      </w:r>
      <w:proofErr w:type="spellStart"/>
      <w:r w:rsidRPr="00300ED6">
        <w:rPr>
          <w:b/>
        </w:rPr>
        <w:t>bladesmith</w:t>
      </w:r>
      <w:proofErr w:type="spellEnd"/>
      <w:r w:rsidRPr="00300ED6">
        <w:rPr>
          <w:b/>
        </w:rPr>
        <w:t xml:space="preserve"> of </w:t>
      </w:r>
      <w:proofErr w:type="spellStart"/>
      <w:r w:rsidRPr="00300ED6">
        <w:rPr>
          <w:b/>
        </w:rPr>
        <w:t>Matherton</w:t>
      </w:r>
      <w:proofErr w:type="spellEnd"/>
      <w:r w:rsidRPr="00300ED6">
        <w:rPr>
          <w:b/>
        </w:rPr>
        <w:t xml:space="preserve"> Forge).  </w:t>
      </w:r>
      <w:r w:rsidRPr="00300ED6">
        <w:rPr>
          <w:b/>
        </w:rPr>
        <w:br/>
        <w:t xml:space="preserve">Suggested heat treatment are based on the recommended specifications for use in ovens, high temp salts, and similarly, properly calibrated equipment; and in line with proper industrial standards for quenching. Deviation from industry standards for schedules, equipment, quenching mediums; and hardness testing equipment may result in varied results. The supplied information on this page is on a generalized scale with the above mentioned standards and </w:t>
      </w:r>
      <w:proofErr w:type="gramStart"/>
      <w:r w:rsidRPr="00300ED6">
        <w:rPr>
          <w:b/>
        </w:rPr>
        <w:t>methods, which is</w:t>
      </w:r>
      <w:proofErr w:type="gramEnd"/>
      <w:r w:rsidRPr="00300ED6">
        <w:rPr>
          <w:b/>
        </w:rPr>
        <w:t xml:space="preserve"> why soak times and similar aspects may vary in time length to include a margin for the available heat treating equipment and steel cross section. </w:t>
      </w:r>
      <w:r w:rsidRPr="00300ED6">
        <w:rPr>
          <w:b/>
        </w:rPr>
        <w:br/>
        <w:t xml:space="preserve">If you are unsure if you have the necessary means to heat treat on-site, we recommend professional heat treating services provided by Peters Heat Treat or </w:t>
      </w:r>
      <w:proofErr w:type="spellStart"/>
      <w:r w:rsidRPr="00300ED6">
        <w:rPr>
          <w:b/>
        </w:rPr>
        <w:t>Bos</w:t>
      </w:r>
      <w:proofErr w:type="spellEnd"/>
      <w:r w:rsidRPr="00300ED6">
        <w:rPr>
          <w:b/>
        </w:rPr>
        <w:t xml:space="preserve"> Heat treating; or industry specific services by knife material dealers such as </w:t>
      </w:r>
      <w:proofErr w:type="spellStart"/>
      <w:r w:rsidRPr="00300ED6">
        <w:rPr>
          <w:b/>
        </w:rPr>
        <w:t>TruGrit</w:t>
      </w:r>
      <w:proofErr w:type="spellEnd"/>
      <w:r w:rsidRPr="00300ED6">
        <w:rPr>
          <w:b/>
        </w:rPr>
        <w:t xml:space="preserve"> or Texas </w:t>
      </w:r>
      <w:proofErr w:type="spellStart"/>
      <w:r w:rsidRPr="00300ED6">
        <w:rPr>
          <w:b/>
        </w:rPr>
        <w:t>Knifemaker's</w:t>
      </w:r>
      <w:proofErr w:type="spellEnd"/>
      <w:r w:rsidRPr="00300ED6">
        <w:rPr>
          <w:b/>
        </w:rPr>
        <w:t xml:space="preserve"> Supply--check with suppliers to see if they offer HT services and ensure they follow industry standards.</w:t>
      </w:r>
      <w:r w:rsidRPr="00300ED6">
        <w:rPr>
          <w:b/>
        </w:rPr>
        <w:br/>
        <w:t xml:space="preserve"> NJSB  LLC is not liable or responsible if proper industry heat treating protocols are not applied; particularly and especially if sending to an independent heat treat provider if they do not follow the intended heat treat schedule or standards for that particular steel; or damage they cause while in their possession.    </w:t>
      </w:r>
    </w:p>
    <w:p w:rsidR="00300ED6" w:rsidRDefault="00300ED6" w:rsidP="00300ED6"/>
    <w:p w:rsidR="00300ED6" w:rsidRDefault="00300ED6" w:rsidP="00300ED6"/>
    <w:p w:rsidR="00300ED6" w:rsidRPr="00300ED6" w:rsidRDefault="00300ED6" w:rsidP="00300ED6">
      <w:pPr>
        <w:rPr>
          <w:b/>
          <w:sz w:val="44"/>
          <w:szCs w:val="44"/>
          <w:u w:val="single"/>
        </w:rPr>
      </w:pPr>
    </w:p>
    <w:sectPr w:rsidR="00300ED6" w:rsidRPr="00300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D6"/>
    <w:rsid w:val="0017725B"/>
    <w:rsid w:val="00300ED6"/>
    <w:rsid w:val="004A5AAD"/>
    <w:rsid w:val="00510A36"/>
    <w:rsid w:val="00520BCE"/>
    <w:rsid w:val="00535BC4"/>
    <w:rsid w:val="00637980"/>
    <w:rsid w:val="00772940"/>
    <w:rsid w:val="007911D0"/>
    <w:rsid w:val="00826BFC"/>
    <w:rsid w:val="00874C34"/>
    <w:rsid w:val="008E4263"/>
    <w:rsid w:val="00976B65"/>
    <w:rsid w:val="009A19D4"/>
    <w:rsid w:val="009F3128"/>
    <w:rsid w:val="00A14D06"/>
    <w:rsid w:val="00A22511"/>
    <w:rsid w:val="00A412EB"/>
    <w:rsid w:val="00A619CB"/>
    <w:rsid w:val="00C05C4D"/>
    <w:rsid w:val="00D106B4"/>
    <w:rsid w:val="00F01938"/>
    <w:rsid w:val="00F5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2017-12-05T18:28:00Z</dcterms:created>
  <dcterms:modified xsi:type="dcterms:W3CDTF">2017-12-05T18:28:00Z</dcterms:modified>
</cp:coreProperties>
</file>